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7E" w:rsidRPr="008C146B" w:rsidRDefault="003D1D7E" w:rsidP="008C146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r w:rsidR="003A21A1">
        <w:rPr>
          <w:rFonts w:ascii="Times New Roman" w:hAnsi="Times New Roman" w:cs="Times New Roman"/>
          <w:b/>
          <w:sz w:val="24"/>
          <w:szCs w:val="24"/>
        </w:rPr>
        <w:t>A</w:t>
      </w:r>
    </w:p>
    <w:p w:rsidR="008C146B" w:rsidRDefault="008C146B" w:rsidP="003A2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1A1" w:rsidRPr="00C5562A" w:rsidRDefault="003A21A1" w:rsidP="003A21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62A">
        <w:rPr>
          <w:rFonts w:ascii="Times New Roman" w:hAnsi="Times New Roman" w:cs="Times New Roman"/>
          <w:b/>
          <w:sz w:val="28"/>
          <w:szCs w:val="28"/>
        </w:rPr>
        <w:t>PŘEHLED PRÁVNÍCH PŘEDPISŮ, S NIMIŽ AUDITOR</w:t>
      </w:r>
    </w:p>
    <w:p w:rsidR="00F30F12" w:rsidRPr="00C5562A" w:rsidRDefault="003A21A1" w:rsidP="002F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62A">
        <w:rPr>
          <w:rFonts w:ascii="Times New Roman" w:hAnsi="Times New Roman" w:cs="Times New Roman"/>
          <w:b/>
          <w:sz w:val="28"/>
          <w:szCs w:val="28"/>
        </w:rPr>
        <w:t>U PŘEZKOUMÁVANÉHO HOSPODAŘENÍ OVĚŘ</w:t>
      </w:r>
      <w:r w:rsidR="008C3EF3">
        <w:rPr>
          <w:rFonts w:ascii="Times New Roman" w:hAnsi="Times New Roman" w:cs="Times New Roman"/>
          <w:b/>
          <w:sz w:val="28"/>
          <w:szCs w:val="28"/>
        </w:rPr>
        <w:t>IL</w:t>
      </w:r>
      <w:r w:rsidRPr="00C5562A">
        <w:rPr>
          <w:rFonts w:ascii="Times New Roman" w:hAnsi="Times New Roman" w:cs="Times New Roman"/>
          <w:b/>
          <w:sz w:val="28"/>
          <w:szCs w:val="28"/>
        </w:rPr>
        <w:t xml:space="preserve"> SOULAD</w:t>
      </w:r>
    </w:p>
    <w:p w:rsidR="00EB5D1F" w:rsidRDefault="00EB5D1F" w:rsidP="00F30F1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B5D1F" w:rsidRDefault="00EB5D1F" w:rsidP="00F30F12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provádění přezkoumání hospodaření posoudil auditor soulad hospodaření s následujícími právními předpisy:</w:t>
      </w:r>
    </w:p>
    <w:p w:rsidR="00EB5D1F" w:rsidRPr="00EB5D1F" w:rsidRDefault="00EB5D1F" w:rsidP="00F30F12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F30F12" w:rsidRPr="00C5562A" w:rsidRDefault="00F30F12" w:rsidP="00F30F1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C5562A">
        <w:rPr>
          <w:rFonts w:ascii="Times New Roman" w:hAnsi="Times New Roman" w:cs="Times New Roman"/>
          <w:b/>
          <w:i/>
          <w:u w:val="single"/>
        </w:rPr>
        <w:t>Obecné předpisy</w:t>
      </w:r>
    </w:p>
    <w:p w:rsidR="00C5562A" w:rsidRPr="00A82BF5" w:rsidRDefault="00C5562A" w:rsidP="00C5562A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F30F12" w:rsidRDefault="008C3EF3" w:rsidP="00F30F1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F30F12" w:rsidRPr="00A82BF5">
        <w:rPr>
          <w:rFonts w:ascii="Times New Roman" w:hAnsi="Times New Roman" w:cs="Times New Roman"/>
        </w:rPr>
        <w:t>ákon č. 420/2004 Sb. o přezkoumávání hospodaření územních samosprávných celků a DSO ve znění pozdějších předpisů</w:t>
      </w:r>
    </w:p>
    <w:p w:rsidR="008C3EF3" w:rsidRPr="00A82BF5" w:rsidRDefault="008C3EF3" w:rsidP="00F30F1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Vyhláška č. 449/2009 Sb. o způsobu, termínech a rozsahu údajů předkládaných pro hodnocení plnění rozpočtů ÚSC</w:t>
      </w:r>
    </w:p>
    <w:p w:rsidR="00F30F12" w:rsidRDefault="00CA30E7" w:rsidP="003416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F30F12" w:rsidRPr="00A82BF5">
        <w:rPr>
          <w:rFonts w:ascii="Times New Roman" w:hAnsi="Times New Roman" w:cs="Times New Roman"/>
        </w:rPr>
        <w:t xml:space="preserve">yhláška č. </w:t>
      </w:r>
      <w:r w:rsidR="0055582D">
        <w:rPr>
          <w:rFonts w:ascii="Times New Roman" w:hAnsi="Times New Roman" w:cs="Times New Roman"/>
        </w:rPr>
        <w:t>5/2014 Sb</w:t>
      </w:r>
      <w:r w:rsidR="00F30F12" w:rsidRPr="00A82BF5">
        <w:rPr>
          <w:rFonts w:ascii="Times New Roman" w:hAnsi="Times New Roman" w:cs="Times New Roman"/>
        </w:rPr>
        <w:t>. o způsobu, termínech a rozsahu údajů předkládaných pro hodnocení plnění státního rozpočtu, rozpočtů státních fondů, rozpočtů územních samosprávných celků, rozpočtů DSO a rozpočtů Regionálních rad soudržnosti, ve znění pozdějších předpisů, která provádí některé ustanovení zákona č. 218/2000 Sb. o rozpočtových pravidlech a o změně některých souvisejících zákonů (rozpočtová p</w:t>
      </w:r>
      <w:r w:rsidR="00367954" w:rsidRPr="00A82BF5">
        <w:rPr>
          <w:rFonts w:ascii="Times New Roman" w:hAnsi="Times New Roman" w:cs="Times New Roman"/>
        </w:rPr>
        <w:t>r</w:t>
      </w:r>
      <w:r w:rsidR="00F30F12" w:rsidRPr="00A82BF5">
        <w:rPr>
          <w:rFonts w:ascii="Times New Roman" w:hAnsi="Times New Roman" w:cs="Times New Roman"/>
        </w:rPr>
        <w:t>avidla) ve znění pozdějších předpisů</w:t>
      </w:r>
    </w:p>
    <w:p w:rsidR="00CA30E7" w:rsidRDefault="00CA30E7" w:rsidP="003416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93/2009 Sb. o auditorech ve znění pozdějších předpisů</w:t>
      </w:r>
    </w:p>
    <w:p w:rsidR="0055582D" w:rsidRDefault="00CA30E7" w:rsidP="003416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55582D">
        <w:rPr>
          <w:rFonts w:ascii="Times New Roman" w:hAnsi="Times New Roman" w:cs="Times New Roman"/>
        </w:rPr>
        <w:t>ákon č. 23/2017 Sb. o pravidlech rozpočtové odpovědnosti</w:t>
      </w:r>
    </w:p>
    <w:p w:rsidR="00CD3D7C" w:rsidRDefault="00CD3D7C" w:rsidP="003416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Vyhláška č. 323/2002 Sb. o rozpočtové skladbě, ve znění pozdějších předpisů</w:t>
      </w:r>
    </w:p>
    <w:p w:rsidR="0055582D" w:rsidRDefault="00CA30E7" w:rsidP="003416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842FE9">
        <w:rPr>
          <w:rFonts w:ascii="Times New Roman" w:hAnsi="Times New Roman" w:cs="Times New Roman"/>
        </w:rPr>
        <w:t xml:space="preserve">ákon </w:t>
      </w:r>
      <w:r w:rsidR="0055582D">
        <w:rPr>
          <w:rFonts w:ascii="Times New Roman" w:hAnsi="Times New Roman" w:cs="Times New Roman"/>
        </w:rPr>
        <w:t>č. 89/2012 Sb., občanský zákoník</w:t>
      </w:r>
    </w:p>
    <w:p w:rsidR="0055582D" w:rsidRPr="00A82BF5" w:rsidRDefault="00CA30E7" w:rsidP="003416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55582D">
        <w:rPr>
          <w:rFonts w:ascii="Times New Roman" w:hAnsi="Times New Roman" w:cs="Times New Roman"/>
        </w:rPr>
        <w:t>ákon č. 90/2012 Sb. o obchodních společnostech a družstvech (zákon o obchodních korporacích)</w:t>
      </w:r>
    </w:p>
    <w:p w:rsidR="00367954" w:rsidRPr="00A82BF5" w:rsidRDefault="00CA30E7" w:rsidP="003416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367954" w:rsidRPr="00A82BF5">
        <w:rPr>
          <w:rFonts w:ascii="Times New Roman" w:hAnsi="Times New Roman" w:cs="Times New Roman"/>
        </w:rPr>
        <w:t>ákon č. 250/200 Sb. o rozpočtových pravidlech územních rozpočtů, ve znění pozdějších předpisů a souvisejícími prováděcími právními předpisy:</w:t>
      </w:r>
    </w:p>
    <w:p w:rsidR="00367954" w:rsidRPr="00A82BF5" w:rsidRDefault="00FE7678" w:rsidP="0036795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vyhláškou č. 323/2002</w:t>
      </w:r>
      <w:r w:rsidR="00367954" w:rsidRPr="00A82BF5">
        <w:rPr>
          <w:rFonts w:ascii="Times New Roman" w:hAnsi="Times New Roman" w:cs="Times New Roman"/>
        </w:rPr>
        <w:t xml:space="preserve"> Sb. o rozpočtové skladbě</w:t>
      </w:r>
      <w:r w:rsidR="00883443" w:rsidRPr="00A82BF5">
        <w:rPr>
          <w:rFonts w:ascii="Times New Roman" w:hAnsi="Times New Roman" w:cs="Times New Roman"/>
        </w:rPr>
        <w:t>,</w:t>
      </w:r>
      <w:r w:rsidR="00367954" w:rsidRPr="00A82BF5">
        <w:rPr>
          <w:rFonts w:ascii="Times New Roman" w:hAnsi="Times New Roman" w:cs="Times New Roman"/>
        </w:rPr>
        <w:t xml:space="preserve"> ve znění pozdějších předpisů</w:t>
      </w:r>
    </w:p>
    <w:p w:rsidR="00367954" w:rsidRPr="00A82BF5" w:rsidRDefault="00CA30E7" w:rsidP="003416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367954" w:rsidRPr="00A82BF5">
        <w:rPr>
          <w:rFonts w:ascii="Times New Roman" w:hAnsi="Times New Roman" w:cs="Times New Roman"/>
        </w:rPr>
        <w:t>ákon č. 563/1991 Sb. o účetnictví ve znění pozdějších předpisů a souvisejícími právními předpisy:</w:t>
      </w:r>
    </w:p>
    <w:p w:rsidR="0055582D" w:rsidRDefault="0055582D" w:rsidP="0036795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zákonem č. 563/1991 Sb. o účetnictví a souvisejícími prováděcími předpisy</w:t>
      </w:r>
    </w:p>
    <w:p w:rsidR="00367954" w:rsidRPr="00A82BF5" w:rsidRDefault="00367954" w:rsidP="0036795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F5">
        <w:rPr>
          <w:rFonts w:ascii="Times New Roman" w:hAnsi="Times New Roman" w:cs="Times New Roman"/>
        </w:rPr>
        <w:t>vyhláškou č. 410/2009 Sb., kterou se provádějí některá ustanovení zákony č. 563/1991 Sb. o účetnictví ve znění pozdějších předpisů, pro některé vybrané účetní jednotky</w:t>
      </w:r>
    </w:p>
    <w:p w:rsidR="00367954" w:rsidRPr="00A82BF5" w:rsidRDefault="00367954" w:rsidP="0036795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F5">
        <w:rPr>
          <w:rFonts w:ascii="Times New Roman" w:hAnsi="Times New Roman" w:cs="Times New Roman"/>
        </w:rPr>
        <w:t>vyhláškou č. 383/2009 Sb. o účetních záznamech v technické formě vybraných účetních jednotek a jejich předávání do centrálního systému účetních informací státu a o požadavcích na technické a smíšené formy účetních záznamů (technická vyhláška o účetních záznamech)</w:t>
      </w:r>
    </w:p>
    <w:p w:rsidR="00367954" w:rsidRPr="00A82BF5" w:rsidRDefault="00367954" w:rsidP="00A82BF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F5">
        <w:rPr>
          <w:rFonts w:ascii="Times New Roman" w:hAnsi="Times New Roman" w:cs="Times New Roman"/>
        </w:rPr>
        <w:t>českými účetními standardy pro některé vybrané účetní jednotky, které vedou účetnictv</w:t>
      </w:r>
      <w:r w:rsidR="00A82BF5">
        <w:rPr>
          <w:rFonts w:ascii="Times New Roman" w:hAnsi="Times New Roman" w:cs="Times New Roman"/>
        </w:rPr>
        <w:t>í podle vyhlášky č. 410/2009 Sb.</w:t>
      </w:r>
      <w:r w:rsidR="006E513C">
        <w:rPr>
          <w:rFonts w:ascii="Times New Roman" w:hAnsi="Times New Roman" w:cs="Times New Roman"/>
        </w:rPr>
        <w:t xml:space="preserve"> (č. 701 – 710)</w:t>
      </w:r>
    </w:p>
    <w:p w:rsidR="008C146B" w:rsidRDefault="008C146B" w:rsidP="003416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Vyhláška č. 270/2010 Sb. o inventarizaci majetku a závazků</w:t>
      </w:r>
    </w:p>
    <w:p w:rsidR="0055582D" w:rsidRDefault="0055582D" w:rsidP="003416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Vyhláškou č. 220/2013 Sb. o požadavcích na schvalování účetních závěrek některých vybraných účetních jednotek</w:t>
      </w:r>
    </w:p>
    <w:p w:rsidR="00367954" w:rsidRPr="00A82BF5" w:rsidRDefault="00367954" w:rsidP="003416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F5">
        <w:rPr>
          <w:rFonts w:ascii="Times New Roman" w:hAnsi="Times New Roman" w:cs="Times New Roman"/>
        </w:rPr>
        <w:t>Auditorský standard č. 52</w:t>
      </w:r>
      <w:r w:rsidR="00C356AC">
        <w:rPr>
          <w:rFonts w:ascii="Times New Roman" w:hAnsi="Times New Roman" w:cs="Times New Roman"/>
        </w:rPr>
        <w:t xml:space="preserve"> v aktuálním znění</w:t>
      </w:r>
    </w:p>
    <w:p w:rsidR="00367954" w:rsidRPr="00A82BF5" w:rsidRDefault="00367954" w:rsidP="003416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F5">
        <w:rPr>
          <w:rFonts w:ascii="Times New Roman" w:hAnsi="Times New Roman" w:cs="Times New Roman"/>
        </w:rPr>
        <w:t>Zákon č. 128/2000 Sb. o obcích</w:t>
      </w:r>
      <w:r w:rsidR="00883443" w:rsidRPr="00A82BF5">
        <w:rPr>
          <w:rFonts w:ascii="Times New Roman" w:hAnsi="Times New Roman" w:cs="Times New Roman"/>
        </w:rPr>
        <w:t>,v</w:t>
      </w:r>
      <w:r w:rsidRPr="00A82BF5">
        <w:rPr>
          <w:rFonts w:ascii="Times New Roman" w:hAnsi="Times New Roman" w:cs="Times New Roman"/>
        </w:rPr>
        <w:t>e znění pozdějších předpisů nebo zákonem č. 131/2000 Sb. o hlavním městě Praze, ve znění pozdějších předpisů</w:t>
      </w:r>
    </w:p>
    <w:p w:rsidR="00367954" w:rsidRPr="00A82BF5" w:rsidRDefault="00367954" w:rsidP="003416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F5">
        <w:rPr>
          <w:rFonts w:ascii="Times New Roman" w:hAnsi="Times New Roman" w:cs="Times New Roman"/>
        </w:rPr>
        <w:t>Z</w:t>
      </w:r>
      <w:r w:rsidR="00883443" w:rsidRPr="00A82BF5">
        <w:rPr>
          <w:rFonts w:ascii="Times New Roman" w:hAnsi="Times New Roman" w:cs="Times New Roman"/>
        </w:rPr>
        <w:t>ákon</w:t>
      </w:r>
      <w:r w:rsidRPr="00A82BF5">
        <w:rPr>
          <w:rFonts w:ascii="Times New Roman" w:hAnsi="Times New Roman" w:cs="Times New Roman"/>
        </w:rPr>
        <w:t xml:space="preserve"> č. 13</w:t>
      </w:r>
      <w:r w:rsidR="0055582D">
        <w:rPr>
          <w:rFonts w:ascii="Times New Roman" w:hAnsi="Times New Roman" w:cs="Times New Roman"/>
        </w:rPr>
        <w:t>4</w:t>
      </w:r>
      <w:r w:rsidRPr="00A82BF5">
        <w:rPr>
          <w:rFonts w:ascii="Times New Roman" w:hAnsi="Times New Roman" w:cs="Times New Roman"/>
        </w:rPr>
        <w:t>/20</w:t>
      </w:r>
      <w:r w:rsidR="0055582D">
        <w:rPr>
          <w:rFonts w:ascii="Times New Roman" w:hAnsi="Times New Roman" w:cs="Times New Roman"/>
        </w:rPr>
        <w:t>1</w:t>
      </w:r>
      <w:r w:rsidRPr="00A82BF5">
        <w:rPr>
          <w:rFonts w:ascii="Times New Roman" w:hAnsi="Times New Roman" w:cs="Times New Roman"/>
        </w:rPr>
        <w:t xml:space="preserve">6 Sb. </w:t>
      </w:r>
      <w:r w:rsidR="0055582D">
        <w:rPr>
          <w:rFonts w:ascii="Times New Roman" w:hAnsi="Times New Roman" w:cs="Times New Roman"/>
        </w:rPr>
        <w:t>o zadávání veřejných zakázek</w:t>
      </w:r>
    </w:p>
    <w:p w:rsidR="00367954" w:rsidRDefault="00367954" w:rsidP="003416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3648">
        <w:rPr>
          <w:rFonts w:ascii="Times New Roman" w:hAnsi="Times New Roman" w:cs="Times New Roman"/>
        </w:rPr>
        <w:t>Z</w:t>
      </w:r>
      <w:r w:rsidR="00883443" w:rsidRPr="001A3648">
        <w:rPr>
          <w:rFonts w:ascii="Times New Roman" w:hAnsi="Times New Roman" w:cs="Times New Roman"/>
        </w:rPr>
        <w:t>ákon</w:t>
      </w:r>
      <w:r w:rsidRPr="001A3648">
        <w:rPr>
          <w:rFonts w:ascii="Times New Roman" w:hAnsi="Times New Roman" w:cs="Times New Roman"/>
        </w:rPr>
        <w:t xml:space="preserve"> č. </w:t>
      </w:r>
      <w:r w:rsidR="00883443" w:rsidRPr="001A3648">
        <w:rPr>
          <w:rFonts w:ascii="Times New Roman" w:hAnsi="Times New Roman" w:cs="Times New Roman"/>
        </w:rPr>
        <w:t>243/2000 Sb.</w:t>
      </w:r>
      <w:r w:rsidR="00883443" w:rsidRPr="00A82BF5">
        <w:rPr>
          <w:rFonts w:ascii="Times New Roman" w:hAnsi="Times New Roman" w:cs="Times New Roman"/>
        </w:rPr>
        <w:t xml:space="preserve"> o rozpočtovém určení výnosů některých daní územním samosprávným celkům a některým státním fondům (zákon o rozpočtovém určení daní), ve znění pozdějších předpisů</w:t>
      </w:r>
    </w:p>
    <w:p w:rsidR="00CD3D7C" w:rsidRDefault="00CD3D7C" w:rsidP="003416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218/2000 Sb. o rozpočtových pravidlech a o změně některých souvisejících zákonů (rozpočtová pravidla)</w:t>
      </w:r>
    </w:p>
    <w:p w:rsidR="006E513C" w:rsidRDefault="006E513C" w:rsidP="003416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Zákon č. 219/2000 Sb., o majetku České republiky a jejím vystupování v právních vztazích ve znění pozdějších předpisů</w:t>
      </w:r>
    </w:p>
    <w:p w:rsidR="0055582D" w:rsidRDefault="0055582D" w:rsidP="003416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2</w:t>
      </w:r>
      <w:r w:rsidR="00CD3D7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8/2000 Sb. o podpoře regionálního rozvoje</w:t>
      </w:r>
    </w:p>
    <w:p w:rsidR="0062640F" w:rsidRDefault="0062640F" w:rsidP="003416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Vyhláška č. 416/2004 Sb., kterou se provádí Zákon č. 320/2001 Sb. o finanční kontrole ve veřejné správě a změně některých zákonů (koncem r. 2018 došlo k novelizaci zákona o finanční kontrole č. 274/2018 Sb. – platnost od r. 2020)</w:t>
      </w:r>
    </w:p>
    <w:p w:rsidR="002F18ED" w:rsidRPr="00A82BF5" w:rsidRDefault="002F18ED" w:rsidP="003416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340/2015 Sb. o zvláštních podmínkách účinnosti některých smluv, uveřejňování těchto smluv a o registru smluv (zákon o registru smluv)</w:t>
      </w:r>
    </w:p>
    <w:p w:rsidR="00883443" w:rsidRDefault="00883443" w:rsidP="003416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F5">
        <w:rPr>
          <w:rFonts w:ascii="Times New Roman" w:hAnsi="Times New Roman" w:cs="Times New Roman"/>
        </w:rPr>
        <w:t xml:space="preserve">Nařízení vlády č. </w:t>
      </w:r>
      <w:r w:rsidR="00E64EF1">
        <w:rPr>
          <w:rFonts w:ascii="Times New Roman" w:hAnsi="Times New Roman" w:cs="Times New Roman"/>
        </w:rPr>
        <w:t>341/2017</w:t>
      </w:r>
      <w:r w:rsidRPr="00A82BF5">
        <w:rPr>
          <w:rFonts w:ascii="Times New Roman" w:hAnsi="Times New Roman" w:cs="Times New Roman"/>
        </w:rPr>
        <w:t xml:space="preserve"> Sb. o platových poměrech zaměstnanců ve veřejných službách a správě, ve znění pozdějších předpisů, provádějící některá ustanovení zákona č. 262/2006 Sb., zákoník práce, ve znění pozdějších předpisů</w:t>
      </w:r>
    </w:p>
    <w:p w:rsidR="002F18ED" w:rsidRPr="00E64EF1" w:rsidRDefault="002F18ED" w:rsidP="002F18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4EF1">
        <w:rPr>
          <w:rFonts w:ascii="Times New Roman" w:hAnsi="Times New Roman" w:cs="Times New Roman"/>
        </w:rPr>
        <w:t>Nařízení vlády č. 3</w:t>
      </w:r>
      <w:r w:rsidR="00E64EF1" w:rsidRPr="00E64EF1">
        <w:rPr>
          <w:rFonts w:ascii="Times New Roman" w:hAnsi="Times New Roman" w:cs="Times New Roman"/>
        </w:rPr>
        <w:t>18/2017</w:t>
      </w:r>
      <w:r w:rsidRPr="00E64EF1">
        <w:rPr>
          <w:rFonts w:ascii="Times New Roman" w:hAnsi="Times New Roman" w:cs="Times New Roman"/>
        </w:rPr>
        <w:t xml:space="preserve"> Sb. o odměnách za výkon funkce členům zastupitelstev</w:t>
      </w:r>
    </w:p>
    <w:p w:rsidR="00FE7678" w:rsidRDefault="00FE7678" w:rsidP="002F18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64EF1">
        <w:rPr>
          <w:rFonts w:ascii="Times New Roman" w:hAnsi="Times New Roman" w:cs="Times New Roman"/>
        </w:rPr>
        <w:t>Zákon o odpadech č. 541</w:t>
      </w:r>
      <w:r>
        <w:rPr>
          <w:rFonts w:ascii="Times New Roman" w:hAnsi="Times New Roman" w:cs="Times New Roman"/>
        </w:rPr>
        <w:t>/202</w:t>
      </w:r>
      <w:r w:rsidR="009A411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Sb. s platností od 1.1.2021</w:t>
      </w:r>
    </w:p>
    <w:p w:rsidR="00FE7678" w:rsidRPr="002F18ED" w:rsidRDefault="00FE7678" w:rsidP="002F18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o daních č. 609/2020 Sb.</w:t>
      </w:r>
    </w:p>
    <w:p w:rsidR="00204286" w:rsidRPr="00A82BF5" w:rsidRDefault="00204286" w:rsidP="00204286">
      <w:pPr>
        <w:spacing w:after="0" w:line="240" w:lineRule="auto"/>
        <w:rPr>
          <w:rFonts w:ascii="Times New Roman" w:hAnsi="Times New Roman" w:cs="Times New Roman"/>
        </w:rPr>
      </w:pPr>
    </w:p>
    <w:p w:rsidR="00A82BF5" w:rsidRPr="00C5562A" w:rsidRDefault="00A82BF5" w:rsidP="00A82BF5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C5562A">
        <w:rPr>
          <w:rFonts w:ascii="Times New Roman" w:hAnsi="Times New Roman" w:cs="Times New Roman"/>
          <w:b/>
          <w:i/>
          <w:u w:val="single"/>
        </w:rPr>
        <w:t>Interní informační systém</w:t>
      </w:r>
    </w:p>
    <w:p w:rsidR="00BA6757" w:rsidRPr="00A82BF5" w:rsidRDefault="00BA6757" w:rsidP="00BA6757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A82BF5" w:rsidRPr="00A82BF5" w:rsidRDefault="00A82BF5" w:rsidP="00A82BF5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82BF5">
        <w:rPr>
          <w:rFonts w:ascii="Times New Roman" w:hAnsi="Times New Roman" w:cs="Times New Roman"/>
        </w:rPr>
        <w:t xml:space="preserve">zápisy a usnesení zastupitelstva </w:t>
      </w:r>
      <w:r w:rsidR="002D4F18">
        <w:rPr>
          <w:rFonts w:ascii="Times New Roman" w:hAnsi="Times New Roman" w:cs="Times New Roman"/>
        </w:rPr>
        <w:t>obce</w:t>
      </w:r>
    </w:p>
    <w:p w:rsidR="00A82BF5" w:rsidRPr="00A82BF5" w:rsidRDefault="00A82BF5" w:rsidP="00A82BF5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82BF5">
        <w:rPr>
          <w:rFonts w:ascii="Times New Roman" w:hAnsi="Times New Roman" w:cs="Times New Roman"/>
        </w:rPr>
        <w:t>zápisy a usnesení z jednání finančního a kontrolního výboru, inventarizační komise</w:t>
      </w:r>
    </w:p>
    <w:p w:rsidR="00A82BF5" w:rsidRPr="00A82BF5" w:rsidRDefault="00A82BF5" w:rsidP="00A82BF5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82BF5">
        <w:rPr>
          <w:rFonts w:ascii="Times New Roman" w:hAnsi="Times New Roman" w:cs="Times New Roman"/>
        </w:rPr>
        <w:t>schválený rozpočtový výhled, schválený rozpočet, plnění rozpočtu, změny rozpočtu (rozpočtová opatření)</w:t>
      </w:r>
    </w:p>
    <w:p w:rsidR="00A82BF5" w:rsidRPr="00A82BF5" w:rsidRDefault="00A82BF5" w:rsidP="00A82BF5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82BF5">
        <w:rPr>
          <w:rFonts w:ascii="Times New Roman" w:hAnsi="Times New Roman" w:cs="Times New Roman"/>
        </w:rPr>
        <w:t>vnitřní směrnice, pokyny a nařízení</w:t>
      </w:r>
    </w:p>
    <w:p w:rsidR="00A82BF5" w:rsidRPr="00A82BF5" w:rsidRDefault="00A82BF5" w:rsidP="00A82BF5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82BF5">
        <w:rPr>
          <w:rFonts w:ascii="Times New Roman" w:hAnsi="Times New Roman" w:cs="Times New Roman"/>
        </w:rPr>
        <w:t xml:space="preserve">účetní závěrka (dílčí závěrky), protokol o schválení účetní závěrky za rok </w:t>
      </w:r>
      <w:r w:rsidR="0091478C">
        <w:rPr>
          <w:rFonts w:ascii="Times New Roman" w:hAnsi="Times New Roman" w:cs="Times New Roman"/>
        </w:rPr>
        <w:t>20</w:t>
      </w:r>
      <w:r w:rsidR="008228F0">
        <w:rPr>
          <w:rFonts w:ascii="Times New Roman" w:hAnsi="Times New Roman" w:cs="Times New Roman"/>
        </w:rPr>
        <w:t>2</w:t>
      </w:r>
      <w:r w:rsidR="00B33487">
        <w:rPr>
          <w:rFonts w:ascii="Times New Roman" w:hAnsi="Times New Roman" w:cs="Times New Roman"/>
        </w:rPr>
        <w:t>1</w:t>
      </w:r>
    </w:p>
    <w:p w:rsidR="00A82BF5" w:rsidRPr="00A82BF5" w:rsidRDefault="00A82BF5" w:rsidP="00A82BF5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82BF5">
        <w:rPr>
          <w:rFonts w:ascii="Times New Roman" w:hAnsi="Times New Roman" w:cs="Times New Roman"/>
        </w:rPr>
        <w:t>zpráva auditora za rok 20</w:t>
      </w:r>
      <w:r w:rsidR="008228F0">
        <w:rPr>
          <w:rFonts w:ascii="Times New Roman" w:hAnsi="Times New Roman" w:cs="Times New Roman"/>
        </w:rPr>
        <w:t>2</w:t>
      </w:r>
      <w:r w:rsidR="00B33487">
        <w:rPr>
          <w:rFonts w:ascii="Times New Roman" w:hAnsi="Times New Roman" w:cs="Times New Roman"/>
        </w:rPr>
        <w:t>1</w:t>
      </w:r>
    </w:p>
    <w:p w:rsidR="00A82BF5" w:rsidRPr="00A82BF5" w:rsidRDefault="00A82BF5" w:rsidP="00A82BF5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82BF5">
        <w:rPr>
          <w:rFonts w:ascii="Times New Roman" w:hAnsi="Times New Roman" w:cs="Times New Roman"/>
        </w:rPr>
        <w:t>výkaz pro hodnocení plnění rozpočtu F</w:t>
      </w:r>
      <w:r w:rsidR="00DA5CD0">
        <w:rPr>
          <w:rFonts w:ascii="Times New Roman" w:hAnsi="Times New Roman" w:cs="Times New Roman"/>
        </w:rPr>
        <w:t>in</w:t>
      </w:r>
      <w:r w:rsidRPr="00A82BF5">
        <w:rPr>
          <w:rFonts w:ascii="Times New Roman" w:hAnsi="Times New Roman" w:cs="Times New Roman"/>
        </w:rPr>
        <w:t xml:space="preserve"> 2-12M</w:t>
      </w:r>
    </w:p>
    <w:p w:rsidR="00A82BF5" w:rsidRPr="00A82BF5" w:rsidRDefault="00A82BF5" w:rsidP="00A82BF5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82BF5">
        <w:rPr>
          <w:rFonts w:ascii="Times New Roman" w:hAnsi="Times New Roman" w:cs="Times New Roman"/>
        </w:rPr>
        <w:t>centrální evidence uzavřených hospodářských smluv (kupní, nájemní, směnné, darovací apod.)</w:t>
      </w:r>
    </w:p>
    <w:p w:rsidR="00A82BF5" w:rsidRPr="00A82BF5" w:rsidRDefault="00A82BF5" w:rsidP="00A82BF5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82BF5">
        <w:rPr>
          <w:rFonts w:ascii="Times New Roman" w:hAnsi="Times New Roman" w:cs="Times New Roman"/>
        </w:rPr>
        <w:t>evidence majetku, inventarizační soupisy majetku</w:t>
      </w:r>
    </w:p>
    <w:p w:rsidR="00A82BF5" w:rsidRPr="00A82BF5" w:rsidRDefault="00A82BF5" w:rsidP="00A82BF5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82BF5">
        <w:rPr>
          <w:rFonts w:ascii="Times New Roman" w:hAnsi="Times New Roman" w:cs="Times New Roman"/>
        </w:rPr>
        <w:t>výstupy z provedených interních kontr</w:t>
      </w:r>
      <w:r w:rsidR="00FE7678">
        <w:rPr>
          <w:rFonts w:ascii="Times New Roman" w:hAnsi="Times New Roman" w:cs="Times New Roman"/>
        </w:rPr>
        <w:t xml:space="preserve">ol </w:t>
      </w:r>
    </w:p>
    <w:p w:rsidR="00A82BF5" w:rsidRDefault="00A82BF5" w:rsidP="00A82BF5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82BF5">
        <w:rPr>
          <w:rFonts w:ascii="Times New Roman" w:hAnsi="Times New Roman" w:cs="Times New Roman"/>
        </w:rPr>
        <w:t>výstupy z externích kontrol (finančního úřadu apod.)</w:t>
      </w:r>
    </w:p>
    <w:p w:rsidR="000A3F89" w:rsidRDefault="000A3F89" w:rsidP="000A3F89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zásady ochrany osobních údajů (umístěno i na webových stránkách)</w:t>
      </w:r>
    </w:p>
    <w:p w:rsidR="00DB5FF3" w:rsidRPr="00A82BF5" w:rsidRDefault="00DB5FF3" w:rsidP="000A3F89">
      <w:pPr>
        <w:pStyle w:val="Odstavecseseznamem"/>
        <w:spacing w:after="0" w:line="240" w:lineRule="auto"/>
        <w:ind w:left="1428"/>
        <w:rPr>
          <w:rFonts w:ascii="Times New Roman" w:hAnsi="Times New Roman" w:cs="Times New Roman"/>
        </w:rPr>
      </w:pPr>
    </w:p>
    <w:p w:rsidR="00A82BF5" w:rsidRPr="00A82BF5" w:rsidRDefault="00A82BF5" w:rsidP="00A82BF5">
      <w:pPr>
        <w:spacing w:after="0" w:line="240" w:lineRule="auto"/>
        <w:rPr>
          <w:rFonts w:ascii="Times New Roman" w:hAnsi="Times New Roman" w:cs="Times New Roman"/>
        </w:rPr>
      </w:pPr>
    </w:p>
    <w:p w:rsidR="003A21A1" w:rsidRPr="00A82BF5" w:rsidRDefault="003A21A1" w:rsidP="00204286">
      <w:pPr>
        <w:spacing w:after="0" w:line="240" w:lineRule="auto"/>
        <w:rPr>
          <w:rFonts w:ascii="Times New Roman" w:hAnsi="Times New Roman" w:cs="Times New Roman"/>
        </w:rPr>
      </w:pPr>
    </w:p>
    <w:p w:rsidR="002D4F18" w:rsidRDefault="002D4F18" w:rsidP="002D4F18">
      <w:pPr>
        <w:spacing w:after="0" w:line="240" w:lineRule="auto"/>
        <w:rPr>
          <w:rFonts w:ascii="Times New Roman" w:hAnsi="Times New Roman" w:cs="Times New Roman"/>
        </w:rPr>
      </w:pPr>
    </w:p>
    <w:p w:rsidR="00367954" w:rsidRPr="00CB709E" w:rsidRDefault="00F30F12" w:rsidP="00F30F12">
      <w:pPr>
        <w:numPr>
          <w:ilvl w:val="0"/>
          <w:numId w:val="2"/>
        </w:numPr>
        <w:tabs>
          <w:tab w:val="left" w:pos="12191"/>
          <w:tab w:val="left" w:pos="12616"/>
        </w:tabs>
        <w:spacing w:after="0" w:line="240" w:lineRule="auto"/>
        <w:jc w:val="center"/>
        <w:rPr>
          <w:b/>
          <w:sz w:val="36"/>
          <w:szCs w:val="36"/>
        </w:rPr>
      </w:pPr>
      <w:r w:rsidRPr="00A82BF5">
        <w:rPr>
          <w:rFonts w:ascii="Times New Roman" w:hAnsi="Times New Roman" w:cs="Times New Roman"/>
          <w:b/>
        </w:rPr>
        <w:t>e</w:t>
      </w:r>
      <w:r w:rsidRPr="00CB709E">
        <w:rPr>
          <w:b/>
          <w:sz w:val="36"/>
          <w:szCs w:val="36"/>
        </w:rPr>
        <w:t>dp</w:t>
      </w:r>
    </w:p>
    <w:p w:rsidR="00F30F12" w:rsidRPr="00CB709E" w:rsidRDefault="00F30F12" w:rsidP="00F30F12">
      <w:pPr>
        <w:numPr>
          <w:ilvl w:val="0"/>
          <w:numId w:val="2"/>
        </w:numPr>
        <w:tabs>
          <w:tab w:val="left" w:pos="12191"/>
          <w:tab w:val="left" w:pos="12616"/>
        </w:tabs>
        <w:spacing w:after="0" w:line="240" w:lineRule="auto"/>
        <w:jc w:val="center"/>
        <w:rPr>
          <w:b/>
          <w:sz w:val="40"/>
          <w:szCs w:val="40"/>
        </w:rPr>
      </w:pPr>
      <w:r w:rsidRPr="00CB709E">
        <w:rPr>
          <w:b/>
          <w:sz w:val="36"/>
          <w:szCs w:val="36"/>
        </w:rPr>
        <w:t>isy</w:t>
      </w:r>
    </w:p>
    <w:p w:rsidR="00F30F12" w:rsidRDefault="00F30F12" w:rsidP="00F30F12">
      <w:pPr>
        <w:rPr>
          <w:sz w:val="96"/>
          <w:szCs w:val="96"/>
        </w:rPr>
      </w:pPr>
    </w:p>
    <w:p w:rsidR="00F30F12" w:rsidRDefault="00F30F12" w:rsidP="00F30F12">
      <w:pPr>
        <w:rPr>
          <w:sz w:val="96"/>
          <w:szCs w:val="96"/>
        </w:rPr>
      </w:pPr>
    </w:p>
    <w:p w:rsidR="00F30F12" w:rsidRDefault="00F30F12" w:rsidP="00F30F12">
      <w:pPr>
        <w:rPr>
          <w:sz w:val="96"/>
          <w:szCs w:val="96"/>
        </w:rPr>
      </w:pPr>
    </w:p>
    <w:p w:rsidR="00F30F12" w:rsidRDefault="00F30F12" w:rsidP="00F30F12">
      <w:pPr>
        <w:rPr>
          <w:sz w:val="96"/>
          <w:szCs w:val="96"/>
        </w:rPr>
      </w:pPr>
    </w:p>
    <w:p w:rsidR="00F30F12" w:rsidRDefault="00F30F12" w:rsidP="00F30F12">
      <w:pPr>
        <w:rPr>
          <w:sz w:val="96"/>
          <w:szCs w:val="96"/>
        </w:rPr>
      </w:pPr>
    </w:p>
    <w:p w:rsidR="00F30F12" w:rsidRPr="006A2075" w:rsidRDefault="00F30F12" w:rsidP="00F30F12">
      <w:pPr>
        <w:numPr>
          <w:ilvl w:val="0"/>
          <w:numId w:val="2"/>
        </w:numPr>
        <w:spacing w:after="0" w:line="240" w:lineRule="auto"/>
        <w:ind w:firstLine="2617"/>
        <w:rPr>
          <w:b/>
          <w:sz w:val="36"/>
          <w:szCs w:val="36"/>
        </w:rPr>
      </w:pPr>
      <w:r>
        <w:rPr>
          <w:b/>
          <w:sz w:val="36"/>
          <w:szCs w:val="36"/>
        </w:rPr>
        <w:t>a</w:t>
      </w:r>
    </w:p>
    <w:p w:rsidR="003A21A1" w:rsidRDefault="003A21A1" w:rsidP="00204286">
      <w:pPr>
        <w:spacing w:after="0" w:line="240" w:lineRule="auto"/>
      </w:pPr>
    </w:p>
    <w:sectPr w:rsidR="003A21A1" w:rsidSect="008C146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37C4"/>
    <w:multiLevelType w:val="hybridMultilevel"/>
    <w:tmpl w:val="3E2A5C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004026A"/>
    <w:multiLevelType w:val="hybridMultilevel"/>
    <w:tmpl w:val="7EAE3DF2"/>
    <w:lvl w:ilvl="0" w:tplc="D66EF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CA77D0"/>
    <w:multiLevelType w:val="hybridMultilevel"/>
    <w:tmpl w:val="6060B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37C47"/>
    <w:multiLevelType w:val="hybridMultilevel"/>
    <w:tmpl w:val="93C8D9FA"/>
    <w:lvl w:ilvl="0" w:tplc="A628D854">
      <w:start w:val="1"/>
      <w:numFmt w:val="lowerLetter"/>
      <w:lvlText w:val="%1)"/>
      <w:lvlJc w:val="left"/>
      <w:pPr>
        <w:ind w:left="11842" w:hanging="360"/>
      </w:pPr>
      <w:rPr>
        <w:rFonts w:hint="default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2562" w:hanging="360"/>
      </w:pPr>
    </w:lvl>
    <w:lvl w:ilvl="2" w:tplc="0405001B" w:tentative="1">
      <w:start w:val="1"/>
      <w:numFmt w:val="lowerRoman"/>
      <w:lvlText w:val="%3."/>
      <w:lvlJc w:val="right"/>
      <w:pPr>
        <w:ind w:left="13282" w:hanging="180"/>
      </w:pPr>
    </w:lvl>
    <w:lvl w:ilvl="3" w:tplc="0405000F" w:tentative="1">
      <w:start w:val="1"/>
      <w:numFmt w:val="decimal"/>
      <w:lvlText w:val="%4."/>
      <w:lvlJc w:val="left"/>
      <w:pPr>
        <w:ind w:left="14002" w:hanging="360"/>
      </w:pPr>
    </w:lvl>
    <w:lvl w:ilvl="4" w:tplc="04050019" w:tentative="1">
      <w:start w:val="1"/>
      <w:numFmt w:val="lowerLetter"/>
      <w:lvlText w:val="%5."/>
      <w:lvlJc w:val="left"/>
      <w:pPr>
        <w:ind w:left="14722" w:hanging="360"/>
      </w:pPr>
    </w:lvl>
    <w:lvl w:ilvl="5" w:tplc="0405001B" w:tentative="1">
      <w:start w:val="1"/>
      <w:numFmt w:val="lowerRoman"/>
      <w:lvlText w:val="%6."/>
      <w:lvlJc w:val="right"/>
      <w:pPr>
        <w:ind w:left="15442" w:hanging="180"/>
      </w:pPr>
    </w:lvl>
    <w:lvl w:ilvl="6" w:tplc="0405000F" w:tentative="1">
      <w:start w:val="1"/>
      <w:numFmt w:val="decimal"/>
      <w:lvlText w:val="%7."/>
      <w:lvlJc w:val="left"/>
      <w:pPr>
        <w:ind w:left="16162" w:hanging="360"/>
      </w:pPr>
    </w:lvl>
    <w:lvl w:ilvl="7" w:tplc="04050019" w:tentative="1">
      <w:start w:val="1"/>
      <w:numFmt w:val="lowerLetter"/>
      <w:lvlText w:val="%8."/>
      <w:lvlJc w:val="left"/>
      <w:pPr>
        <w:ind w:left="16882" w:hanging="360"/>
      </w:pPr>
    </w:lvl>
    <w:lvl w:ilvl="8" w:tplc="0405001B" w:tentative="1">
      <w:start w:val="1"/>
      <w:numFmt w:val="lowerRoman"/>
      <w:lvlText w:val="%9."/>
      <w:lvlJc w:val="right"/>
      <w:pPr>
        <w:ind w:left="17602" w:hanging="180"/>
      </w:pPr>
    </w:lvl>
  </w:abstractNum>
  <w:abstractNum w:abstractNumId="4">
    <w:nsid w:val="33906206"/>
    <w:multiLevelType w:val="hybridMultilevel"/>
    <w:tmpl w:val="07E6503C"/>
    <w:lvl w:ilvl="0" w:tplc="1E3A06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A0754"/>
    <w:multiLevelType w:val="hybridMultilevel"/>
    <w:tmpl w:val="44F85F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20F4B78"/>
    <w:multiLevelType w:val="hybridMultilevel"/>
    <w:tmpl w:val="73E8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A962EE"/>
    <w:multiLevelType w:val="hybridMultilevel"/>
    <w:tmpl w:val="4176CE2A"/>
    <w:lvl w:ilvl="0" w:tplc="040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71A04583"/>
    <w:multiLevelType w:val="hybridMultilevel"/>
    <w:tmpl w:val="972AA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0B38E6"/>
    <w:multiLevelType w:val="hybridMultilevel"/>
    <w:tmpl w:val="059691E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9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45F1"/>
    <w:rsid w:val="000A3F89"/>
    <w:rsid w:val="0015768A"/>
    <w:rsid w:val="001A0FE0"/>
    <w:rsid w:val="001A3648"/>
    <w:rsid w:val="00204286"/>
    <w:rsid w:val="0027110C"/>
    <w:rsid w:val="002D4F18"/>
    <w:rsid w:val="002F18ED"/>
    <w:rsid w:val="00367954"/>
    <w:rsid w:val="003A21A1"/>
    <w:rsid w:val="003D1D7E"/>
    <w:rsid w:val="003E359E"/>
    <w:rsid w:val="004648FC"/>
    <w:rsid w:val="00487004"/>
    <w:rsid w:val="0055582D"/>
    <w:rsid w:val="0062640F"/>
    <w:rsid w:val="00664F43"/>
    <w:rsid w:val="006E513C"/>
    <w:rsid w:val="007B309F"/>
    <w:rsid w:val="008228F0"/>
    <w:rsid w:val="00826DB2"/>
    <w:rsid w:val="00842FE9"/>
    <w:rsid w:val="00876C6A"/>
    <w:rsid w:val="00883443"/>
    <w:rsid w:val="008A2123"/>
    <w:rsid w:val="008C146B"/>
    <w:rsid w:val="008C3EF3"/>
    <w:rsid w:val="0091478C"/>
    <w:rsid w:val="009A4110"/>
    <w:rsid w:val="00A1359D"/>
    <w:rsid w:val="00A82BF5"/>
    <w:rsid w:val="00B00887"/>
    <w:rsid w:val="00B33487"/>
    <w:rsid w:val="00BA6757"/>
    <w:rsid w:val="00C356AC"/>
    <w:rsid w:val="00C445F1"/>
    <w:rsid w:val="00C5562A"/>
    <w:rsid w:val="00CA30E7"/>
    <w:rsid w:val="00CD3D7C"/>
    <w:rsid w:val="00D56EDD"/>
    <w:rsid w:val="00DA5CD0"/>
    <w:rsid w:val="00DB5FF3"/>
    <w:rsid w:val="00DD457B"/>
    <w:rsid w:val="00E64EF1"/>
    <w:rsid w:val="00EB5D1F"/>
    <w:rsid w:val="00F30F12"/>
    <w:rsid w:val="00FE7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21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E2192-1E8E-457D-BDAA-0EDC1EF3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Chudoba</dc:creator>
  <cp:lastModifiedBy>Hewlett-Packard Company</cp:lastModifiedBy>
  <cp:revision>2</cp:revision>
  <cp:lastPrinted>2022-03-30T10:01:00Z</cp:lastPrinted>
  <dcterms:created xsi:type="dcterms:W3CDTF">2023-04-12T07:55:00Z</dcterms:created>
  <dcterms:modified xsi:type="dcterms:W3CDTF">2023-04-12T07:55:00Z</dcterms:modified>
</cp:coreProperties>
</file>